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EB" w:rsidRPr="003046EB" w:rsidRDefault="003046EB" w:rsidP="003046EB">
      <w:pPr>
        <w:spacing w:after="0" w:line="240" w:lineRule="auto"/>
        <w:rPr>
          <w:rFonts w:ascii="Times New Roman" w:eastAsia="Times New Roman" w:hAnsi="Times New Roman" w:cs="Times New Roman"/>
          <w:sz w:val="24"/>
          <w:szCs w:val="24"/>
          <w:lang w:eastAsia="tr-TR"/>
        </w:rPr>
      </w:pPr>
      <w:r w:rsidRPr="003046EB">
        <w:rPr>
          <w:rFonts w:ascii="Arial" w:eastAsia="Times New Roman" w:hAnsi="Arial" w:cs="Arial"/>
          <w:color w:val="1C283D"/>
          <w:sz w:val="15"/>
          <w:szCs w:val="15"/>
          <w:shd w:val="clear" w:color="auto" w:fill="FFFFFF"/>
          <w:lang w:eastAsia="tr-TR"/>
        </w:rPr>
        <w:t>Resmi Gazete Tarihi: 03.12.2011 Resmi Gazete Sayısı: 28131</w:t>
      </w:r>
      <w:r w:rsidRPr="003046EB">
        <w:rPr>
          <w:rFonts w:ascii="Arial" w:eastAsia="Times New Roman" w:hAnsi="Arial" w:cs="Arial"/>
          <w:color w:val="1C283D"/>
          <w:sz w:val="15"/>
          <w:szCs w:val="15"/>
          <w:lang w:eastAsia="tr-TR"/>
        </w:rPr>
        <w:br/>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BİTKİ KARANTİNASI YÖNETMELİĞİ</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BİRİNCİ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Amaç, Kapsam, Dayanak, Tanımlar ve Kısaltmalar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Amaç</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w:t>
      </w:r>
      <w:r w:rsidRPr="003046EB">
        <w:rPr>
          <w:rFonts w:ascii="Calibri" w:eastAsia="Times New Roman" w:hAnsi="Calibri" w:cs="Times New Roman"/>
          <w:color w:val="1C283D"/>
          <w:lang w:eastAsia="tr-TR"/>
        </w:rPr>
        <w:t> – (1) Bu Yönetmeliğin amacı; bitki, bitkisel ürün ve diğer maddelerin, Ülkemize giriş ve çıkışında bitki sağlığı açısından tabi olacağı hususlara ilişkin usul ve esasları düzenlemektir.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Kapsam</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Bu Yönetmelik, ithale mani zararlı organizmaların belirlenmesi ile bitki, bitkisel ürün ve diğer maddelerin Türkiye Gümrük Bölgesine giriş ve çıkış işlemlerinde bitki sağlığı açısından tabi olacağı hususları ve yapılacak resmî kontrolleri kapsar.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Serbest bölgelere yurtdışından getirilen ve serbest bölgelerden yurt dışına gönderilen ürünler de bu Yönetmelik hükümlerine tabidir.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Dayanak</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3</w:t>
      </w:r>
      <w:r w:rsidRPr="003046EB">
        <w:rPr>
          <w:rFonts w:ascii="Calibri" w:eastAsia="Times New Roman" w:hAnsi="Calibri" w:cs="Times New Roman"/>
          <w:color w:val="1C283D"/>
          <w:lang w:eastAsia="tr-TR"/>
        </w:rPr>
        <w:t> – (1) Bu Yönetmelik, 3/6/2011 tarihli ve 639 sayılı Gıda, Tarım ve Hayvancılık Bakanlığının Teşkilat ve Görevleri Hakkında Kanun Hükmünde Kararname ile 11/6/2010 tarihli ve 5996 sayılı Veteriner Hizmetleri, Bitki Sağlığı, Gıda ve Yem Kanununun ilgili maddelerine dayanılarak hazırlanmıştır.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Tanımlar ve kısaltmalar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4</w:t>
      </w:r>
      <w:r w:rsidRPr="003046EB">
        <w:rPr>
          <w:rFonts w:ascii="Calibri" w:eastAsia="Times New Roman" w:hAnsi="Calibri" w:cs="Times New Roman"/>
          <w:color w:val="1C283D"/>
          <w:lang w:eastAsia="tr-TR"/>
        </w:rPr>
        <w:t> – (1) Bu Yönetmelikte geçen;</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 Ahşap ambalaj malzemesi: Ambalaj destek malzemesi dâhil bir malın korunması ya da taşınmasında kullanılan, kâğıt ürünleri hariç ahşap veya ahşap ürünlerini,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Bakanlık: Gıda, Tarım ve Hayvancılık Bakanlığını,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 Bitki: Canlı bitkiler ile bunların derin dondurulmamış meyve ve sebzeleri, yumrular, soğansılar, soğanlar ve rizomlar, kesme çiçekler, yapraklı dallar, budama artığı yapraklar, yapraklar, bitki doku kültürleri, canlı polen, göz, kalem ve çelik gibi canlılığını koruyan belirli parçaları ile dikim amaçlı olan botanik tohumlarını,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ç) Bitki Sağlık Sertifikası: Bitki, bitkisel ürün ve diğer maddelerin bu Yönetmelikte öngörülen bitki sağlığı şartlarına uygun olduğunu gösteren, bir örneği Ek-7’de yer alan forma göre düzenlenmiş belgeyi,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d) Bitkisel ürün: Bitkisel menşeili, işlem görmemiş veya basit bir işlemden geçmiş, bitki tanımına girmeyen ürünleri,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e)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Çıkış: Bitki, bitkisel ürün ve diğer maddelerin serbest bölgeler dahil Türkiye Gümrük Bölgesinden çıkışı ile ihracatını,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f) Dezenfeksiyon: Zararlı organizmaların yok edilmesi veya etkisiz hale getirilmesi amacıyla, fiziksel veya kimyasal yöntem ve maddeler kullanılması işlemini,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g) Diğer maddeler: Bitki sağlığı açısından zararlı organizma taşıma riski bulunan, bitki ve bitkisel ürünler dışında kalan maddeleri,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ğ) Dikim amaçlı bitki: Dikili olan ve dikili olarak kalacak bitkiler veya şaşırtma işlemi yapılacak bitkiler ile dikili olmayan fakat sonrasında dikilecek olan bitkileri,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h) Fümigasyon: Zararlı organizmaları imha etmek amacıyla, belirli sıcaklıktaki kapalı bir ortama, gaz halinde etki eden bir fumigantı belirli miktarda verme ve belirli bir süre ortamda tutma işlemini,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ı)</w:t>
      </w:r>
      <w:r w:rsidRPr="003046EB">
        <w:rPr>
          <w:rFonts w:ascii="Times New Roman" w:eastAsia="Times New Roman" w:hAnsi="Times New Roman" w:cs="Times New Roman"/>
          <w:color w:val="1C283D"/>
          <w:sz w:val="18"/>
          <w:lang w:eastAsia="tr-TR"/>
        </w:rPr>
        <w:t> </w:t>
      </w:r>
      <w:r w:rsidRPr="003046EB">
        <w:rPr>
          <w:rFonts w:ascii="Calibri" w:eastAsia="Times New Roman" w:hAnsi="Calibri" w:cs="Times New Roman"/>
          <w:color w:val="1C283D"/>
          <w:lang w:eastAsia="tr-TR"/>
        </w:rPr>
        <w:t>Genel Müdürlük: Gıda ve Kontrol Genel Müdürlüğünü,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i)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Giriş: Bitki, bitkisel ürün ve diğer maddelerin serbest bölgeler dahil Türkiye Gümrük Bölgesine girişi, ithalatı ve transit işlemine tâbi tutulmasını,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j) ISPM: Bitki Sağlığı Tedbirlerine Yönelik Uluslararası Standartlar,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k)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 xml:space="preserve">İnspektör: Bitki, bitkisel ürün ve diğer maddelerin serbest bölgeler dahil Türkiye Gümrük Bölgesine giriş, çıkış ve Türkiye Gümrük Bölgesinden transit geçişi </w:t>
      </w:r>
      <w:r w:rsidRPr="003046EB">
        <w:rPr>
          <w:rFonts w:ascii="Calibri" w:eastAsia="Times New Roman" w:hAnsi="Calibri" w:cs="Times New Roman"/>
          <w:color w:val="1C283D"/>
          <w:lang w:eastAsia="tr-TR"/>
        </w:rPr>
        <w:lastRenderedPageBreak/>
        <w:t>esnasında bitki sağlığı amaçlı her türlü resmi kontrolleri yaparak gerekli belgeleri düzenlemek üzere Bakanlık tarafından eğitilmiş ve resmî kontrol yetkisi verilmiş kontrol görevlisini,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l) İthalat: Bitki, bitkisel ürün ve diğer maddelerin, serbest dolaşıma giriş rejimi, gümrük antrepo rejimi, dâhilde işleme rejimi, gümrük kontrolü altında işleme rejimi ve geçici ithalat rejimi prosedürlerine tâbi tutulmasını,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m) Karantina: Zararlı organizmaların ülkeye girişini veya ülke içinde yayılmasını önlemek amacıyla, bitki, bitkisel ürün ve diğer maddelerin kontrol altına alınmasını,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n) Karantinaya tabi zararlı organizma: Ek–1 ve Ek–2’de yer alan zararlı organizmaları,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o) Lot/Parti: Bir sevkiyatın, tek bir ürünün bileşim ve orjin olarak homojen yapıda olduğu belli sayıdaki birimini,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ö) Menşei ülke: Bitkiler için bitkilerin yetiştirildiği ülkeyi, bitkisel ürünler için bitkisel ürünlerin elde edildiği bitkilerin yetiştirildiği ülkeyi, diğer maddeler için ise, bu maddelerin zararlılar tarafından ilk olarak bulaşıklığa maruz kaldığı ülkeyi,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p) Müdürlük: Zirai Karantina Müdürlüğünü, bu Müdürlüğün olmadığı yerlerde Bakanlık il veya ilçe müdürlüğünü,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r) Numune: Resmî kontrole tabi tutulacak Genel Müdürlükçe belirlenmiş büyüklükteki bitki, bitkisel ürün ve diğer maddelerden alınan örneği,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s) Odun: Endüstriyel, lif, yonga, kâğıtlık ve yakacak odun dâhil biçilmiş olsun olmasın, kabuklu veya kabuksuz tüm odunları,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ş) Onaylı fümigasyon: Bakanlıkça kabul edilmiş yönteme uygun olarak yapılan fümigasyon işlemini,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t) Paçal: Muayene edilecek ürünün tamamını temsil etmek üzere tesadüfî örnekleme metoduna göre seçilen ürün örneklerinin belli bir oranda karıştırılmasını,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u) Resmî kontrol: Bu Yönetmelik kapsamındaki faaliyetlerin bu Yönetmelik hükümlerine uygunluğunun doğrulanması için, inspektörlerin verilen yetki çerçevesinde gerçekleştirdikleri izleme, gözetim, denetim, muayene, karantina, numune alma, analiz ve benzeri işlemleri,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ü)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Transit: Serbest dolaşımda bulunmayan bitki, bitkisel ürün ve diğer maddelerin Türkiye Gümrük Bölgesi üzerinden geçerek yabancı bir ülkeden yabancı bir ülkeye geçişini,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v) Yeniden İhracat (Re-Export): Ülkemize girişi yapılan ve Ülkemizden başka bir ülkeye ihraç edilecek bitki ve bitkisel ürünler için uygulanan ihracat işlemini,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y) Yeniden İhracat (Re-Export) Bitki Sağlık Sertifikası: Yeniden ihraç edilen bitki, bitkisel ürün ve diğer maddeler için bir örneği Ek–8’de yer alan forma göre düzenlenmiş belgeyi,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z) Zararlı organizma: Bitki veya bitkisel ürünlere zarar veren bitki, hayvan veya patojenik ajanların tür, streyn (ırk) veya biyotiplerini,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aa) </w:t>
      </w:r>
      <w:r w:rsidRPr="003046EB">
        <w:rPr>
          <w:rFonts w:ascii="Calibri" w:eastAsia="Times New Roman" w:hAnsi="Calibri" w:cs="Times New Roman"/>
          <w:b/>
          <w:bCs/>
          <w:color w:val="1C283D"/>
          <w:lang w:eastAsia="tr-TR"/>
        </w:rPr>
        <w:t>(Değişik: RG-29/12/2013-28866) </w:t>
      </w:r>
      <w:r w:rsidRPr="003046EB">
        <w:rPr>
          <w:rFonts w:ascii="Calibri" w:eastAsia="Times New Roman" w:hAnsi="Calibri" w:cs="Times New Roman"/>
          <w:color w:val="1C283D"/>
          <w:lang w:eastAsia="tr-TR"/>
        </w:rPr>
        <w:t>Zararlı organizmadan arî alan: İçerisinde belirli bir zararlı organizmanın var olmadığı bilimsel olarak kanıtlanan ve uygun olan hallerde bu koşulun resmi olarak sürdürüldüğü alanı,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bb) </w:t>
      </w:r>
      <w:r w:rsidRPr="003046EB">
        <w:rPr>
          <w:rFonts w:ascii="Calibri" w:eastAsia="Times New Roman" w:hAnsi="Calibri" w:cs="Times New Roman"/>
          <w:b/>
          <w:bCs/>
          <w:color w:val="1C283D"/>
          <w:lang w:eastAsia="tr-TR"/>
        </w:rPr>
        <w:t>(Değişik: RG-29/12/2013-28866) </w:t>
      </w:r>
      <w:r w:rsidRPr="003046EB">
        <w:rPr>
          <w:rFonts w:ascii="Calibri" w:eastAsia="Times New Roman" w:hAnsi="Calibri" w:cs="Times New Roman"/>
          <w:color w:val="1C283D"/>
          <w:lang w:eastAsia="tr-TR"/>
        </w:rPr>
        <w:t>Zararlı organizmadan arî üretim yeri: İçerisinde belirli bir zararlı organizmanın var olmadığı bilimsel olarak kanıtlanan ve uygun olan hallerde bu koşulun resmi olarak belirli bir süre için sürdürüldüğü üretim yerini,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cc) </w:t>
      </w:r>
      <w:r w:rsidRPr="003046EB">
        <w:rPr>
          <w:rFonts w:ascii="Calibri" w:eastAsia="Times New Roman" w:hAnsi="Calibri" w:cs="Times New Roman"/>
          <w:b/>
          <w:bCs/>
          <w:color w:val="1C283D"/>
          <w:lang w:eastAsia="tr-TR"/>
        </w:rPr>
        <w:t>(Mülga: RG-29/12/2013-28866)</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çç) </w:t>
      </w:r>
      <w:r w:rsidRPr="003046EB">
        <w:rPr>
          <w:rFonts w:ascii="Calibri" w:eastAsia="Times New Roman" w:hAnsi="Calibri" w:cs="Times New Roman"/>
          <w:b/>
          <w:bCs/>
          <w:color w:val="1C283D"/>
          <w:lang w:eastAsia="tr-TR"/>
        </w:rPr>
        <w:t>(Ek: RG-29/12/2013-28866) (Değişik:RG-4/5/2015-29345)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color w:val="1C283D"/>
          <w:vertAlign w:val="superscript"/>
          <w:lang w:eastAsia="tr-TR"/>
        </w:rPr>
        <w:t> </w:t>
      </w:r>
      <w:r w:rsidRPr="003046EB">
        <w:rPr>
          <w:rFonts w:ascii="Calibri" w:eastAsia="Times New Roman" w:hAnsi="Calibri" w:cs="Times New Roman"/>
          <w:color w:val="1C283D"/>
          <w:lang w:eastAsia="tr-TR"/>
        </w:rPr>
        <w:t>Engelleme;</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Zararlı organizmayı: Girişi yapılmak istenen bir sevkiyatın gözle muayene ya da test edilmesi sırasında zararlı organizma tespitini,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Sevkiyatı: Girişi yapılmak istenen bir sevkiyatın bitki sağlığı mevzuatına uygunsuzluğu nedeniyle reddedilmesi veya girişin kontrollü bir şekilde sağlanmasını,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dd) </w:t>
      </w:r>
      <w:r w:rsidRPr="003046EB">
        <w:rPr>
          <w:rFonts w:ascii="Calibri" w:eastAsia="Times New Roman" w:hAnsi="Calibri" w:cs="Times New Roman"/>
          <w:b/>
          <w:bCs/>
          <w:color w:val="1C283D"/>
          <w:lang w:eastAsia="tr-TR"/>
        </w:rPr>
        <w:t>(Ek: RG-29/12/2013-28866) (Değişik:RG-4/5/2015-29345)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Giriş noktası: Bitki, bitkisel ürün ve diğer maddelerin serbest bölgeler dahil Türkiye Gümrük Bölgesine ilk kez getirildiği yer olup; hava yoluyla gelişte hava limanı, deniz yoluyla gelişte deniz limanı ve kara yoluyla gelişte karasal sınırın geçildiği yerde o alandan sorumlu gümrük müdürlüğünün yerini,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lastRenderedPageBreak/>
        <w:t>ee) </w:t>
      </w:r>
      <w:r w:rsidRPr="003046EB">
        <w:rPr>
          <w:rFonts w:ascii="Calibri" w:eastAsia="Times New Roman" w:hAnsi="Calibri" w:cs="Times New Roman"/>
          <w:b/>
          <w:bCs/>
          <w:color w:val="1C283D"/>
          <w:lang w:eastAsia="tr-TR"/>
        </w:rPr>
        <w:t>(Ek: RG-29/12/2013-28866) </w:t>
      </w:r>
      <w:r w:rsidRPr="003046EB">
        <w:rPr>
          <w:rFonts w:ascii="Calibri" w:eastAsia="Times New Roman" w:hAnsi="Calibri" w:cs="Times New Roman"/>
          <w:color w:val="1C283D"/>
          <w:lang w:eastAsia="tr-TR"/>
        </w:rPr>
        <w:t>Sevkiyat: Bir ülkeden başka bir ülkeye taşınan bitki, bitkisel ürün ve diğer maddelerin gerektiğinde tek bir Bitki Sağlık Sertifikası kapsamına alınabilen (bir sevkiyat bir ya da birden fazla ticari mal ya da lottan meydana gelebilir) miktarını,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ff) </w:t>
      </w:r>
      <w:r w:rsidRPr="003046EB">
        <w:rPr>
          <w:rFonts w:ascii="Calibri" w:eastAsia="Times New Roman" w:hAnsi="Calibri" w:cs="Times New Roman"/>
          <w:b/>
          <w:bCs/>
          <w:color w:val="1C283D"/>
          <w:lang w:eastAsia="tr-TR"/>
        </w:rPr>
        <w:t>(Ek:RG-4/5/2015-29345)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Kabuğu soyulmuş odun: Kabuğun ayrılmasıyla sonuçlanan işleme tabi tutulmuş odunu (kabuğu soyulmuş odun, tamamen kabuksuz odun olmak zorunda değildir),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gg) </w:t>
      </w:r>
      <w:r w:rsidRPr="003046EB">
        <w:rPr>
          <w:rFonts w:ascii="Calibri" w:eastAsia="Times New Roman" w:hAnsi="Calibri" w:cs="Times New Roman"/>
          <w:b/>
          <w:bCs/>
          <w:color w:val="1C283D"/>
          <w:lang w:eastAsia="tr-TR"/>
        </w:rPr>
        <w:t>(Ek:RG-4/5/2015-29345)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Kabuksuz odun: Yıllık büyüme halkaları arasındaki kabuk kovukları ve budak etrafında içe doğru büyüyen kabuklar hariç kabuklarının tamamı çıkarılmış odunu,</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ğğ) </w:t>
      </w:r>
      <w:r w:rsidRPr="003046EB">
        <w:rPr>
          <w:rFonts w:ascii="Calibri" w:eastAsia="Times New Roman" w:hAnsi="Calibri" w:cs="Times New Roman"/>
          <w:b/>
          <w:bCs/>
          <w:color w:val="1C283D"/>
          <w:lang w:eastAsia="tr-TR"/>
        </w:rPr>
        <w:t>(Ek:RG-4/5/2015-29345)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Türkiye Gümrük Bölgesi: Türkiye Cumhuriyetinin karasularını, iç suları ve hava sahasını da kapsayan Türkiye Cumhuriyeti topraklarını,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ifade eder.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İKİNCİ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Resmî Kontroller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Resmî kontrol</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5</w:t>
      </w:r>
      <w:r w:rsidRPr="003046EB">
        <w:rPr>
          <w:rFonts w:ascii="Calibri" w:eastAsia="Times New Roman" w:hAnsi="Calibri" w:cs="Times New Roman"/>
          <w:color w:val="1C283D"/>
          <w:lang w:eastAsia="tr-TR"/>
        </w:rPr>
        <w:t> – (1)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Bitki, bitkisel ürün ve diğer maddelerin serbest bölgeler dahil Türkiye Gümrük bölgesine girişi ve transit rejimine tabi tutulması ile serbest bölgeler dahil Türkiye Gümrük bölgesinden çıkışı resmî kontrole tabidir.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İnspektör tarafından, bitki, bitkisel ürün ve diğer maddelerin resmi kontrolleri, belge, beyan ve bitki sağlığı kontrolü olarak, yerinde muayene, numune alarak laboratuvarda muayene, numune alarak laboratuvarda detaylı muayene için analiz yapma veya yaptırma şeklinde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Bitki, bitkisel ürün ve diğer maddelerin bitki sağlığı konusundaki laboratuvar analizleri; Zirai Karantina Müdürlükleri, Zirai Mücadele Araştırma Enstitüsü/İstasyonu Müdürlükleri, Ormancılık Araştırma Enstitüsü Müdürlükleri ile Bakanlığa bağlı Bakanlıkça yetkilendirilmiş diğer Araştırma Enstitüsü/İstasyonu Müdürlüklerinde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İnspektör bu Yönetmelik kapsamında bitki, bitkisel ürün ve diğer maddelerin resmî kontrolü için bunların bulunduğu her yere girebilir, nakil vasıtalarını kontrol edebilir, numune alabilir. Numuneler için herhangi bir bedel ödemez. Ürünün ilgilisi resmi kontrol sırasında her türlü yardım ve kolaylığı sağlamak, asgari kontrol şartlarını temin etmek, gerektiğinde ilave güvenlik tedbirlerini almakla yükümlüdür.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İnspektör tarafından resmî kontrol sırasında, Ek-1 ve Ek-2 listelerinde yer alan karantinaya tabi zararlı organizmaların varlığı veya şüphesi durumunda gerekli koruma tedbirleri alınır. İnspektör, bu durumda koruma ve gözetim bölgelerinin oluşturulması ve karantinaya tabi zararlı organizmanın yayılmasının önlenmesi için gerekli kontrol, numune alma ve diğer incelemeleri yapmaya; karantinaya tabi zararlı organizmanın yayılmasına sebep olabilecek bitki, bitkisel ürün ve diğer maddelerin imhası dâhil her türlü tedbiri almaya yetkilidir.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Giriş ve çıkış kapıları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6</w:t>
      </w:r>
      <w:r w:rsidRPr="003046EB">
        <w:rPr>
          <w:rFonts w:ascii="Calibri" w:eastAsia="Times New Roman" w:hAnsi="Calibri" w:cs="Times New Roman"/>
          <w:b/>
          <w:bCs/>
          <w:color w:val="1C283D"/>
          <w:vertAlign w:val="superscript"/>
          <w:lang w:eastAsia="tr-TR"/>
        </w:rPr>
        <w:t>(1)</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(Değişik: RG-29/12/2013-28866)</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Ek-5’te listelenen bitki, bitkisel ürün ve diğer maddelerin ülkeye giriş kapıları Bakanlığın uygun görüşü ile Gümrük ve Ticaret Bakanlığınca yayımlanacak Tebliğ ile belirlenir.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Bitki ve bitkisel ürünlerin ülkeden çıkış işlemleri bütün Gümrük İdarelerinden yapılabilir. Ancak alıcı ülkelerin bitki sağlığı gereklilikleri doğrultusunda bazı ülke ve ürünler için çıkış kapıları Genel Müdürlükçe sınırlandırılabilir.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Bitki sağlığı sınır kontrol noktalarının taşıması gerekli asgari şartlar Bakanlıkça yayımlanan talimatla belirlenir. Bitki sağlığı sınır kontrol noktası olarak onaylanan giriş kapılarının bitki, bitkisel ürün ve diğer maddelerin resmi kontrolü için bu talimatta belirtilen asgari şartlara sahip olması gereklidir.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ÜÇÜNCÜ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Giriş Kontrolü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İthalat kontrolü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7</w:t>
      </w:r>
      <w:r w:rsidRPr="003046EB">
        <w:rPr>
          <w:rFonts w:ascii="Calibri" w:eastAsia="Times New Roman" w:hAnsi="Calibri" w:cs="Times New Roman"/>
          <w:color w:val="1C283D"/>
          <w:lang w:eastAsia="tr-TR"/>
        </w:rPr>
        <w:t>–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lastRenderedPageBreak/>
        <w:t>(1) Bitki, bitkisel ürün ve diğer maddelerin ülkeye girişinde sevkiyattan sorumlu gerçek veya tüzel kişiler ya da kanuni temsilcileri, örneği Genel Müdürlükçe belirlenen Giriş Başvuru Formu ile müdürlüğe müracaat ederler. Başvuru formu ekinde ihracatçı ülke resmî bitki koruma servisi tarafından düzenlenmiş Bitki Sağlık Sertifikasının veya Yeniden İhracat (Re-Export) Bitki Sağlık Sertifikasının aslı, gümrüğe beyan edilen uluslararası taşıma belgelerinin biri ile ürüne ait faturanın fotokopisi bulunur. İthalatçılar ve bunların kanuni temsilcileri ithalat öncesi aşağıdaki şartları yerine getirmiş olması gerekir: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 İthalatçılar ya da bunların kanuni temsilcileri elektronik bilgi sisteminde kayıt altına alınarak bir sicil numarası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İthalatçılar ya da kanuni temsilcileri yakın bir zamanda gelecek bitki, bitkisel ürün ve diğer maddelerin ithalini, önceden ilgili müdürlüklere bildireceklerdir. Bu bildirim deniz yoluyla nakliyatta sevkiyatın gelişinden en az 24 saat önce; hava yoluyla nakliyatta sevkiyatın gelişinden en az 4 saat önce; kara yoluyla nakliyatta ise sevkiyatın gelişinden en az 12 saat önce verilir. Bu bildirim ek-10’da yer alan sevkiyat bildirimi formuna uygun olarak sicil numarası eşliğinde, giriş noktasındaki müdürlüğe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Giriş kontrolü; sevkiyat veya partinin belge kontrolü, beyan kontrolü ve bitki sağlığı kontrolü olarak üç aşamada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 Belge kontrolü; sevkiyat veya partiye ait müracaat dilekçesi ekinde bulunması gereken belgelerin, tam ve usulüne uygun olması ve ek-3’te belirtilen ülkeye girişi yasak bitki, bitkisel ürün ve yetiştirme ortamlarının bulunmaması, ek-4’de belirlenen özel şartların Bitki Sağlık Sertifikasında belirtilmesinin kontrolüdür.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Beyan kontrolü; müracaat dilekçesi ekinde ibraz edilen belgelerin girişi yapılmak istenen ürün ile uyumlu olup olmadığının kontrolüdür.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 Bitki sağlığı kontrolü; belge ve beyan kontrollerinin tamamlanmasından sonra girişi yapılmak istenen bitki, bitkisel ürün ve diğer maddelerin, ambalajlarının ve gerektiğinde nakil araçlarının ek-1 ile ek-2’de yer alan karantinaya tabi zararlı organizmalardan arî olup olmadığı ve ek-4’te yer alan özel şartları taşıyıp taşımadığının tespiti ve ek-3’te belirtilen ülkeye girişi yasak bitki, bitkisel ürün ve yetiştirme ortamlarının olup olmadığının kontrolüdür.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Bu Yönetmelik kapsamına giren bitki ve bitkisel ürünlerin haricindeki eşyaların taşınmasında kullanılan ahşap ambalaj malzemelerinin resmî kontrolleri, risk esasına göre uygun sıklıkta azaltılmış kontrol şeklinde gümrük müdürlükleri ile işbirliği içerisinde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İnspektör, girişi yapılacak bitki ve bitkisel ürünler ile diğer maddelerin resmî kontrolü sırasında bulduğu zararlı organizmanın ek-1 ve ek-2’deki listelerde yer alan karantinaya tabi zararlı organizmalardan olup olmadığını laboratuvar testi ile teyit ettirir.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Bitki, bitkisel ürün ve diğer maddeleri içerdiği beyan edilmemiş sevkiyatlarda; bitki, bitkisel ürün ve diğer maddelerin varlığından kuşkulanmak için makul nedenler olduğu durumlarda, bu Yönetmeliğin şartlarının karşılanmasını sağlamak için, bu sevkiyatlar üzerinde de resmi kontroller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Ek-5’te listelenen bitki, bitkisel ürün ve diğer maddelerin beyan ve bitki sağlığı kontrolünün giriş noktasında yapılmasının mümkün olmadığı durumlarda belge kontrolü giriş noktasında yapılarak, ülke içinde başka bir yetkili kontrol yerine sevkine izin verilebilir. Bu gibi durumlarda;</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 İlk giriş noktasındaki inspektörler tarafından, ek-11’de yer alan örneğe uygun ‘Bitki Sağlığı Dolaşım Belgesi’ bir asıl bir suret olarak doldurulur, onaylanır ve belgenin aslı söz konusu sevkiyata eşlik eder. Bu belge okunaklı bir şekilde büyük harflerle el yazısıyla ya da elektronik ortamda doldurulur. Bitki Sağlığı Dolaşım Belgesi varış noktasındaki ilgili müdürlük tarafından istenir.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Resmi Kontroller gümrüklü sahalarda, gümrük gözetimindeki geçici depolama yerlerinde, izolasyonu sağlanmış olması kaydıyla yedd-i emin sahalarında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 Nakliye sırasında zararlı organizmanın bulaşma ve yayılma riski oluşmaması için bitki sağlığı dolaşım belgesindeki nakliyeye ilişkin 4 üncü madde hükmü Müdürlük denetiminde ithalatçısı/temsilcisi veya taşıyıcısı tarafından doldurulur ve imzalanır.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lastRenderedPageBreak/>
        <w:t>ç) Varış yerindeki kontrolden sorumlu müdürlük, resmi kontrolleri gerçekleştirmek amacıyla Bakanlıkça talimatla belirlenen asgari koşulların yerine getirilmesini ve yeterli tesis, araç ve ekipmanın bulunması ve/veya bulundurulmasını sağlar.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d) Giriş noktasında kontrolü yapılamayan sevkiyatlar için kullanılan nakil araçları ya da sevkiyatların ambalajlarının, ürünlerin uygun muayene yerlerine (antrepolar, yedd-i emin alanları ve benzeri) geldiklerinde taşınması süresince istila ya da enfeksiyona neden olmayacak ve içerikleri değişmeden kalacak bir şekilde kapatılmış ve mühürlenmiş olması gerekir. Yalnızca gerekçeli hallerde ilgili müdürlük, söz konusu ürünlerin muayenenin yapılacağı onaylanmış yere nakliyeleri sırasında, istila ya da enfeksiyona sebep olmaması şartıyla, kapatılmamış ya da mühürlenmemiş sevkiyatlara izin verebilir.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e) (b) bendinde belirtilen geçici depolama ve yedd-i emin alanlarının; Gümrük Müdürlüğünün denetiminde olması, çevresi ile fiziki bağlantısının kesilmiş ve dış ortamdan izole edilmiş olması, dışarıdan zararlı organizma bulaşmasını engelleyecek şekilde önlem alınmış olması ve bu alanlara giriş ve çıkışların kontrol altında olması gerekir. Firma tarafından verilen başvuru dilekçesine istinaden ilgili Müdürlük tarafından geçici depolama ve yedd-i emin alanlarının uygunluğu kontrol edilir. Uygun olmayan geçici depolama ve yedd-i emin yerlerinin neden uygun olmadığı ve alınması gereken ilave tedbirler, Müdürlük tarafından ithalatçıya ve ilgili Gümrük Müdürlüğüne bildirilir.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f) Giriş noktası ve varış noktasındaki Müdürlük ile Gümrük Müdürlükleri arasındaki ithalat yapılması planlanan bitki, bitkisel ürün ve diğer maddelerin ambalaj ve bunların nakliyesine ilişkin bilgi alışverişinin, Bitki Sağlığı Dolaşım Belgesinin yazılı ya da elektronik ortam kullanılarak etkin bir şekilde yapılması sağlanır.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g) Sevkiyatın ithalatçısı varış yerindeki ilgili Müdürlüğe söz konusu ürünlerin girişini 7 nci maddenin birinci fıkrasının (b) bendine uygun olarak önceden bildirmelidir.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İthalatçı, yaptığı bildirimde herhangi bir değişiklik olması durumunda varış yerindeki ilgili Müdürlüğü bilgilendirmelidir.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ğ) Ülkemize Uluslararası Bitki Koruma Sözleşmesi (IPPC) kapsamında bitki ve bitkisel ürünlerin ithalatının yapılacağı ülkelerden ilk ithalatta veya bitki sağlığı şartlarının değişmesi durumunda, uluslararası bitki sağlığı standartlarına uygun zararlı risk analizi istenebilir.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Transit kontrolü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8</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w:t>
      </w:r>
      <w:r w:rsidRPr="003046EB">
        <w:rPr>
          <w:rFonts w:ascii="Calibri" w:eastAsia="Times New Roman" w:hAnsi="Calibri" w:cs="Times New Roman"/>
          <w:b/>
          <w:bCs/>
          <w:color w:val="1C283D"/>
          <w:lang w:eastAsia="tr-TR"/>
        </w:rPr>
        <w:t>(Değişik:RG-17/1/2016-29596)</w:t>
      </w:r>
      <w:r w:rsidRPr="003046EB">
        <w:rPr>
          <w:rFonts w:ascii="Calibri" w:eastAsia="Times New Roman" w:hAnsi="Calibri" w:cs="Times New Roman"/>
          <w:color w:val="1C283D"/>
          <w:lang w:eastAsia="tr-TR"/>
        </w:rPr>
        <w:t> Serbest dolaşımda bulunmayan bitki, bitkisel ürün ve diğer maddelerin Türkiye Gümrük Bölgesi üzerinden geçerek yabancı bir ülkeden yabancı bir ülkeye geçişi transit işlemine tabidir. Ancak, deniz yoluyla kapalı konteynırlarda liman sahasına getirilen ve aynı liman sahasında açılmaksızın yine deniz yoluyla yurtdışına gönderilen bitki, bitkisel ürün ve diğer maddeler ile hava yoluyla kapalı ambalajlarda havalimanı sahasına getirilen ve aynı havalimanında açılmaksızın yine hava yoluyla yurtdışına veya yurtiçine gönderilen bitki, bitkisel ürün ve diğer maddeler transit işlemine tabi değildir.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Transit kontrolü talep edilen bitki ve bitkisel ürün için örneği Genel Müdürlükçe belirlenen transit formu ile Müdürlüğe müracaat edilir.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Bitki, bitkisel ürün ve diğer maddeler, zararlı organizmaların ülkemiz topraklarına bulaşmasına ve yayılmasına izin vermeyecek şekilde kapalı ve mühürlü taşıma araçları ile inspektör tarafından belge, gerektiğinde beyan ve bitki sağlığı kontrolüne tabi tutularak, bitki sağlığı açısından risk taşımaması halinde transit geçişine izin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Ek-3’te listelenen girişi yasak bitki, bitkisel ürün ve diğer maddeler gümrük statüleri değişmeden muhafazalı frigorifik ve kapalı konteynır taşıma araçları ile transit edilirler. Bunlar hiçbir şekilde indirme, boşaltma ve aktarma işlemine tabi tutulamazlar.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xml:space="preserve">(5) İthal edilmemiş ancak zararlı istilası veya bulaşmasına maruz kalmaksızın Türkiye Gümrük Bölgesinden transit geçiş halinde olan bitki ve bitkisel ürünler için Bitki Sağlık Sertifikası veya Yeniden İhracat (Re-Export) Bitki Sağlık Sertifikası düzenlenmez. Ancak ithali gerçekleştirilmemiş, transit rejimi kapsamındaki bitki ve bitkisel ürünlerin, parçalara ayrılması, başka bir sevkiyat ile birleştirilmesi, taşıma aracında veya ambalajında bir değişiklik olması durumunda, ihracatçı ülkenin Bitki Sağlık Sertifikası alınarak gerekli kontroller yapılır, uygun olduğu takdirde Yeniden İhracat (Re-Export) Bitki </w:t>
      </w:r>
      <w:r w:rsidRPr="003046EB">
        <w:rPr>
          <w:rFonts w:ascii="Calibri" w:eastAsia="Times New Roman" w:hAnsi="Calibri" w:cs="Times New Roman"/>
          <w:color w:val="1C283D"/>
          <w:lang w:eastAsia="tr-TR"/>
        </w:rPr>
        <w:lastRenderedPageBreak/>
        <w:t>Sağlık Sertifikası düzenlenir ve buna ihracatçı ülke Bitki Sağlık Sertifikasının tasdikli bir sureti eklenir. Eğer sevkiyat zararlı organizma istilası veya bulaşmasına maruz kalmışsa, ithalatçı ülkenin şartlarının karşılanması halinde menşei ülke belirtilerek Bitki Sağlık Sertifikası düzenlenir ve ürünün transit geçişinin devamı sağlanır.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Serbest bölge</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9</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(Başlığı ile birlikte 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Serbest bölgelere yurtdışından getirilen ve serbest bölgelerden yurtdışına gönderilen bitki, bitkisel ürün ve diğer maddelerin resmi kontrolleri bu Yönetmelik hükümlerine göre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Serbest bölgelere yurtdışından getirilen bitki, bitkisel ürün ve diğer maddelerin giriş kontrolü serbest bölgeler dahil Türkiye Gümrük Bölgesine giriş noktasında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Yurtdışından getirilen ve bitki sağlığı kontrolü yapılarak serbest bölgeye girişi yapılan bitki, bitkisel ürün ve diğer maddelerin tekrar Türkiye Gümrük Bölgesine girişinde bitki sağlığı kontrolü yapılmaz.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Türkiye Gümrük Bölgesinden serbest bölgelere veya bir serbest bölgeden diğer bir serbest bölgeye girişte bitki sağlığı kontrolü yapılmaz.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Türkiye Gümrük Bölgesinden veya bir serbest bölgeden bitki sağlığı kontrolü yapılmaksızın diğer bir serbest bölgeye girişi yapılan bitki, bitkisel ürün ve diğer maddelerin tekrar Türkiye Gümrük Bölgesine girişinde bitki sağlığı kontrolü yapılmaz.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Bitki sağlığı kontrolü yapılarak bir serbest bölgeye girişi yapılan bitki, bitkisel ürün ve diğer maddelerin işlendikten sonra Gümrük Tarife İstatistik Pozisyonu (GTİP) ek-5’de listelenen bitki, bitkisel ürün ve diğer madde halini alması durumunda oluşan yeni bitki, bitkisel ürün ve diğer maddenin Türkiye Gümrük Bölgesi veya diğer bir serbest bölgeye girişinde bitki sağlığı kontrolü yapılmaz.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Girişi yasak bitki, bitkisel ürün ve diğer maddeler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10</w:t>
      </w:r>
      <w:r w:rsidRPr="003046EB">
        <w:rPr>
          <w:rFonts w:ascii="Calibri" w:eastAsia="Times New Roman" w:hAnsi="Calibri" w:cs="Times New Roman"/>
          <w:color w:val="1C283D"/>
          <w:lang w:eastAsia="tr-TR"/>
        </w:rPr>
        <w:t> – (1) Ek-3 listesinde yer alan bitki, bitkisel ürün ve diğer maddelerin ülkeye girişi yapılamaz.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8 inci madde hükümleri saklı kalmak kaydıyla yabancı bir ülkeden gelip Türkiye gümrük bölgesi üzerinden yabancı bir ülkeye transit geçiş yapacak olan bitki, bitkisel ürün ve diğer maddeler için birinci fıkra hükmü uygulanmaz.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Girişi yasak olan zararlı organizmalar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11</w:t>
      </w:r>
      <w:r w:rsidRPr="003046EB">
        <w:rPr>
          <w:rFonts w:ascii="Calibri" w:eastAsia="Times New Roman" w:hAnsi="Calibri" w:cs="Times New Roman"/>
          <w:color w:val="1C283D"/>
          <w:lang w:eastAsia="tr-TR"/>
        </w:rPr>
        <w:t> – (1) Ek-1 ve Ek-2 listelerinde yer alan karantinaya tabi zararlı organizmalar ile söz konusu listelerde yer almayan ve zararlı risk analizi sonucu Ülkemiz açısından riskli bulunan zararlı organizmaların ve bu organizmalar ile bulaşık olan bitki, bitkisel ürün ve diğer maddelerin ülkeye girişi yapılamaz.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Bitki, bitkisel ürün ve diğer maddelerin tabi olduğu özel şartlar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12</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Ülkeye girişi yapılmak istenen bitki, bitkisel ürün ve diğer maddelerin tabi olduğu özel şartlar ek-4’te belirlenmiştir. Bu şartları taşımayan bitki, bitkisel ürün ve diğer maddelerin serbest bölgeler dahil Türkiye Gümrük Bölgesine girişine izin verilmez.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Resmî kontroller sonucu bitki, bitkisel ürün ve diğer maddelere ilişkin engelleme ve bildirim</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13 – (Başlığı ile birlikte değişik: RG-29/12/2013-28866) (Değişik:RG-4/5/2015-29345)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xml:space="preserve">(1) Ülkeye girişi yapılmak istenen bitki ve bitkisel ürünler ile diğer maddelerin; ek-1 ve ek-2’de listelenen karantinaya tabi zararlı organizmalarla bulaşık bulunması, ek-3’te yer alması, ek-4’te belirlenen özel şartları taşımaması ya da belgelerinin eksik olması veya uygun olmaması ve eksik belgenin temin edilememesi veya belgelerdeki eksikliğin giderilememesi durumunda sevkiyat engellenir. Ürün sahibi ve ilgili gümrük müdürlüğü yazı ile bilgilendirilir. Bu ürünler; gümrük mevzuatına uygun olarak on gün içinde ihracatçı ülkeye iade edilir veya imha edilir. İmha işlemi giderleri ürün sahibinden karşılanmak üzere inspektör ve gümrük teşkilatından bir memur ile ürün sahibi veya temsilcisinin önünde yapılır. Ancak; ülkeye girişi yapılmak istenen bitki ve bitkisel ürünler ile diğer maddelerin bitki sağlığı yönünden tehlikeli ve zararlı olduğunun tespiti halinde, yükümlüsü </w:t>
      </w:r>
      <w:r w:rsidRPr="003046EB">
        <w:rPr>
          <w:rFonts w:ascii="Calibri" w:eastAsia="Times New Roman" w:hAnsi="Calibri" w:cs="Times New Roman"/>
          <w:color w:val="1C283D"/>
          <w:lang w:eastAsia="tr-TR"/>
        </w:rPr>
        <w:lastRenderedPageBreak/>
        <w:t>tarafından derhal yurtdışı edilir. Bu nitelikteki eşya serbest bölgeler dahil Türkiye Gümrük Bölgesinde imha edilemeyeceği gibi gümrük idarelerine de terk edilemez.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Ülkeye girişi yapılmak istenen bitki ve bitkisel ürünler ile diğer maddelerin ek-1 ve ek-2’de yer alan karantinaya tabi zararlı organizmalar dışında, Ülkemizde varlığı bilinen ve mücadeleye tabi herhangi bir zararlı organizma ile bulaşık bulunması durumunda zararlı organizma engellenir. Fümigasyon veya dezenfeksiyon işlemi ile zararlı organizmadan arındırılması mümkün ise giderleri ilgilisi tarafından karşılanmak üzere fümigasyon veya dezenfeksiyon işlemi yapılır. İşlem sonrası yapılan resmî kontrolde zararlı organizmalardan arî bulunması halinde ülkeye girişine izin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Ülkeye girişine izin verilmeyen bitki, bitkisel ürün ve diğer maddelere ait Bitki Sağlık Sertifikasının ön yüzüne kırmızı mürekkepli yazı ile “Türkiye’ye girişi yasaktır” ibaresi yazılarak iptal edilir ve ilgilisine iade edilir. Ancak birden fazla parti ürünü temsil eden Bitki Sağlık Sertifikasında partinin bir kısmı kabul edilip bir kısmı reddedilecek ise Bitki Sağlık Sertifikasının aslı alınarak ilgilisine, “Türkiye’ye girişi yasaktır” ibaresini içeren tasdikli bir sureti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Aşağıda belirtilen nedenlerle engellenen bitki, bitkisel ürün ve diğer maddelerle ilgili olarak inspektör tarafından iki işgünü içinde ek-9’da yer alan Bildirim Formu İngilizce olarak düzenlenir ve mühürlenir, elektronik ortamda ve postayla Genel Müdürlüğe gönderilir. Genel Müdürlük tarafından ilgili ülkeye engellemeye ilişkin bildirimde bulunulur ve giriş kapılarına bilgi verilir. Bildirim formlarında “TR İl Trafik Kodu-Yılı-Bildirim Sıra No” şeklinde referans numarası oluşturulur: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a) Herhangi bir zararlı organizma ile bulaşık bulunması,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Ek-1 ve ek-2 listelerinde bulunan karantinaya tabi zararlı organizmalar ile bulaşık bulunması,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 Ürüne ait belgelerde aşağıda belirtilen eksiklik ve uyumsuzlukların bulunması,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Bitki Sağlık Sertifikasının bulunmaması,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Bitki Sağlık Sertifikası üzerindeki onaylanmamış değişiklikler ve silinmeler,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Sahte Bitki Sağlık Sertifikaları,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Bitki Sağlık Sertifikasındaki eksik bilgiler.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ç) Girişi yasaklanmış ürünlerin bulunması,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d) Sevkiyatın içinde kısmen yasaklanmış bitki, bitkisel ürün ve diğer maddelerin bulunması,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e) Usulüne uygun yapılmayan fümigasyon ve dezenfeksiyon işlemlerinin tespiti.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Girişi yapılmak istenen bitki, bitkisel ürün ve diğer maddelerin ek-1 ve ek-2’de yer almayan ve ülkemizde varlığı bilinmeyen herhangi bir zararlı organizma ile bulaşık bulunması halinde girişine izin verilmez ve zararlı risk analizi yapılır. Zararlı risk analizi sonuçlandırılıncaya kadar karantina tedbirleri alınır ve riskli bulunması durumunda girişine izin verilmez.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Hudut kapılarında, beyan edilmeksizin yolcu beraberinde taşınan üretim materyalinin tespiti halinde, miktarına bakılmaksızın ürünlere el konularak gerekli karantina tedbirleri uygulanır.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Posta veya kargo ile ürün girişi (Değişik başlık:RG-4/5/2015-29345)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14</w:t>
      </w:r>
      <w:r w:rsidRPr="003046EB">
        <w:rPr>
          <w:rFonts w:ascii="Calibri" w:eastAsia="Times New Roman" w:hAnsi="Calibri" w:cs="Times New Roman"/>
          <w:color w:val="1C283D"/>
          <w:lang w:eastAsia="tr-TR"/>
        </w:rPr>
        <w:t> – (1) Posta veya kargo ile gelen bitki ve bitkisel ürünlerin, bu Yönetmelik hükümlerine göre kontrolü yapılarak ülkeye girişine izin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İçerisinde bitki ve bitkisel ürünler bulunan kolilerin üzerine koyu ve büyük harflerle Türkçe ve İngilizce olarak “BİTKİ-PLANT” kelimesi yazılır.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Bilimsel materyal ile zararlı organizmaların ülkeye girişi ve/veya ülke içinde dolaşımı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15</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(Başlığı ile birlikte değişik:RG-29/12/2013-28886) </w:t>
      </w:r>
      <w:r w:rsidRPr="003046EB">
        <w:rPr>
          <w:rFonts w:ascii="Calibri" w:eastAsia="Times New Roman" w:hAnsi="Calibri" w:cs="Times New Roman"/>
          <w:b/>
          <w:bCs/>
          <w:color w:val="1C283D"/>
          <w:vertAlign w:val="superscript"/>
          <w:lang w:eastAsia="tr-TR"/>
        </w:rPr>
        <w:t>(3)</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 Bilimsel çalışma, deneme ve çeşit ıslahı amacıyla bitki, bitkisel ürün ve diğer maddeler ile zararlı organizmaların ülkeye girişi ve/veya ülke içinde dolaşımı Bakanlıkça yayımlanacak Tebliğ ile belirlenir.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Zararlı organizma ithalatı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16</w:t>
      </w:r>
      <w:r w:rsidRPr="003046EB">
        <w:rPr>
          <w:rFonts w:ascii="Calibri" w:eastAsia="Times New Roman" w:hAnsi="Calibri" w:cs="Times New Roman"/>
          <w:color w:val="1C283D"/>
          <w:lang w:eastAsia="tr-TR"/>
        </w:rPr>
        <w:t> – </w:t>
      </w:r>
      <w:r w:rsidRPr="003046EB">
        <w:rPr>
          <w:rFonts w:ascii="Calibri" w:eastAsia="Times New Roman" w:hAnsi="Calibri" w:cs="Times New Roman"/>
          <w:b/>
          <w:bCs/>
          <w:color w:val="1C283D"/>
          <w:lang w:eastAsia="tr-TR"/>
        </w:rPr>
        <w:t>(Mülga:RG-29/12/2013-28886) </w:t>
      </w:r>
      <w:r w:rsidRPr="003046EB">
        <w:rPr>
          <w:rFonts w:ascii="Calibri" w:eastAsia="Times New Roman" w:hAnsi="Calibri" w:cs="Times New Roman"/>
          <w:b/>
          <w:bCs/>
          <w:color w:val="1C283D"/>
          <w:vertAlign w:val="superscript"/>
          <w:lang w:eastAsia="tr-TR"/>
        </w:rPr>
        <w:t>(3)</w:t>
      </w: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DÖRDÜNCÜ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İhracat</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İhracat kontrolleri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17</w:t>
      </w:r>
      <w:r w:rsidRPr="003046EB">
        <w:rPr>
          <w:rFonts w:ascii="Calibri" w:eastAsia="Times New Roman" w:hAnsi="Calibri" w:cs="Times New Roman"/>
          <w:color w:val="1C283D"/>
          <w:lang w:eastAsia="tr-TR"/>
        </w:rPr>
        <w:t xml:space="preserve"> – (1) Bitki, bitkisel ürün ve diğer maddeleri ihraç etmek isteyen gerçek veya tüzel kişiler veya bunların kanuni temsilcileri, örneği Genel Müdürlükçe belirlenen ihracat başvuru formu </w:t>
      </w:r>
      <w:r w:rsidRPr="003046EB">
        <w:rPr>
          <w:rFonts w:ascii="Calibri" w:eastAsia="Times New Roman" w:hAnsi="Calibri" w:cs="Times New Roman"/>
          <w:color w:val="1C283D"/>
          <w:lang w:eastAsia="tr-TR"/>
        </w:rPr>
        <w:lastRenderedPageBreak/>
        <w:t>ile Müdürlüğe müracaat ederek ihraç edilecek bitki ve bitkisel ürünlerin resmî kontrolünü talep ederler.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İhracı yasak bitki, bitkisel ürün ve diğer maddeler hariç olmak üzere; ürünün taşıması muhtemel zararlı organizma, bulunduğu yer gibi özellikleri dikkate alınarak resmî kontroller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İhraç edilmek istenilen bitki, bitkisel ürün ve diğer maddeler ile bunların ambalajları, alıcı ülkenin bitki sağlığı şartları açısından resmî kontrole tabi tutulur. Gerektiğinde ilave laboratuvar analizleri yapılır veya yaptırılır.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Analizler, özelliğine göre 5 inci maddenin üçüncü fıkrasında belirtilen laboratuvarlarda yaptırılır.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Alıcı ülkenin bitki sağlığı şartlarını taşıyan bitki, bitkisel ürün ve diğer maddeler için Ek-7’deki örneğe uygun olarak ve ISPM-12 kurallarına göre Bitki Sağlık Sertifikası bir asıl ve iki suret olarak düzenlenir. Aslı ve bir sureti ihracatçıya verilir. Bir sureti Müdürlükte muhafaza edilir. İhracatçının talebi doğrultusunda istenilen miktarda tasdikli sureti kendisine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Bitki Sağlık Sertifikası ve Yeniden İhracat (Re-Export) Bitki Sağlık Sertifikası düzenlenmesinden itibaren ondört gün içinde bitki, bitkisel ürün ve diğer maddeler çıkış yapmak zorundadır. Bu süre içerisinde çıkış işlemi gerçekleşmeyen bitki, bitkisel ürün ve diğer maddeler yeniden kontrol edilir.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(7) İhraç edilmek istenen ancak yapılan resmî kontrol sonucu alıcı ülke bitki sağlığı şartlarını sağlayamayan ürünler için, ürün sahibine veya temsilcisine bilgi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(8) Bitki Sağlık Sertifikasının düzenlenmesi sırasında, gerekli bilgilerin Bitki Sağlık Sertifikasındaki ilgili bölümüne sığmaması durumunda bu bilgiler liste halinde Bitki Sağlık Sertifikasına eklenir. Bu ekler Bitki Sağlık Sertifikası ile aynı seri numarası tarih, imza ve mührü taşımalıdır. Bitki Sağlık Sertifikasının ilgili bölümünde bu bölüme ait gerekli bilgilerin ek olarak verildiği belirtilir.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(9) İhraç edilecek bitki ve bitkisel ürün Ülkemizde üretilmemiş ve üretim alanı veya yetiştirilme devreleri ile ilgili bilgilere ihtiyaç duyulan bitki ve bitkisel ürün ise Yeniden İhracat (Re-Export) Bitki Sağlık Sertifikası düzenlenir ve menşei ülkenin Bitki Sağlık Sertifikasının tasdikli sureti eklenir. Üretim alanı veya yetiştirilme devreleri ile ilgili bilgilere ihtiyaç duyulmayan bitki ve bitkisel ürünler için ithalatçı ülkenin Yeniden İhracat (Re-Export) Bitki Sağlık Sertifikası talebinin olmadığı durumlarda menşei ülke belirtilerek Bitki Sağlık Sertifikası düzenlenir.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(10) Bitki Sağlık Sertifikası ve Yeniden İhracat (Re-Export) Bitki Sağlık Sertifikası düzenlenmesi esnasında sonradan ilaveleri önlemek için boş kalan bölümlere “None/Yok” ibaresi yazılır veya o bölüm bloke edilerek kapatılır.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(11) Resmî kontrolü yapılarak Bitki Sağlık Sertifikası düzenlenmiş bitki, bitkisel ürün ve diğer maddeler, çıkışına kadar gerek görüldüğü hallerde yeniden resmî kontrole tabi tutulabilir. Yeniden resmî kontrole tabi tutulan ürünlerin ilk kontroldeki hallerine aykırılık görüldüğü takdirde, mevcut Bitki Sağlık Sertifikası iptal edilir. Ürün ile ilgili gümrük işlemleri başlatılmış ise ürünün çıkışı engellenmek üzere gümrük müdürlüğüne bilgi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Geri dönen bitki, bitkisel ürün ve diğer maddeler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18</w:t>
      </w:r>
      <w:r w:rsidRPr="003046EB">
        <w:rPr>
          <w:rFonts w:ascii="Calibri" w:eastAsia="Times New Roman" w:hAnsi="Calibri" w:cs="Times New Roman"/>
          <w:color w:val="1C283D"/>
          <w:lang w:eastAsia="tr-TR"/>
        </w:rPr>
        <w:t> – (1)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İhraç edilen ancak çeşitli nedenlerle geri dönen bitki, bitkisel ürün ve diğer maddeler için örneği Genel Müdürlükçe belirlenen giriş başvuru formu ile Müdürlüğe müracaat edilir. Giriş başvuru formu ekinde; ürüne ait Ülkemiz Bitki Sağlık Sertifikasının aslı veya Bitki Sağlık Sertifikasını düzenleyen Müdürlükçe verilen onaylı sureti, gümrük çıkış beyannamesi ve ürüne ait faturanın fotokopisi bulunur.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Geri dönme sebebi de dikkate alınarak, geri dönen bitki, bitkisel ürün ve diğer maddelerin ihraç edilen bitki ve bitkisel ürün ile aynı olduğunun tespiti yapıldıktan sonra, Ek-1 ile Ek-2’de yer alan karantinaya tabi zararlı organizmalardan arî bulunup bulunmadığının tespiti yapılır.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Resmî kontrol sonucunda bu Yönetmelik hükümlerine uygun olduğu anlaşılan bitki, bitkisel ürün ve diğer maddelerin ülkeye girişine izin verilir. Bu Yönetmelik hükümlerine göre ülkeye girişi uygun görülmeyen bitki ve bitkisel ürünler, bitki sağlık şartlarını taşıyorsa üçüncü bir ülkeye ihraç edilir veya imha edilir.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xml:space="preserve">(4) Geri dönen bitki, bitkisel ürünler ile diğer maddelerin Ek-1 ve Ek-2 listelerinde yer alan karantinaya tabi zararlı organizmalar dışında Ülkemizde varlığı bilinen ve mücadeleye tabi herhangi </w:t>
      </w:r>
      <w:r w:rsidRPr="003046EB">
        <w:rPr>
          <w:rFonts w:ascii="Calibri" w:eastAsia="Times New Roman" w:hAnsi="Calibri" w:cs="Times New Roman"/>
          <w:color w:val="1C283D"/>
          <w:lang w:eastAsia="tr-TR"/>
        </w:rPr>
        <w:lastRenderedPageBreak/>
        <w:t>bir zararlı organizma ile bulaşık bulunması durumunda fümigasyon veya dezenfeksiyon işlemi ile zararlı organizmadan arındırılması mümkün ise giderleri sahibi tarafından karşılanmak üzere fümigasyon veya dezenfeksiyon işlemi yapılır; işlem sonrası yapılan resmî kontrolde zararlı organizmalardan arî bulunması halinde girişine izin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İhraç edilen ürünün ithalatçı ülke tarafından iade edilmesi durumunda, geri dönen bitki, bitkisel ürün ve diğer maddelerle ilgili işlemleri gerçekleştiren Müdürlük tarafından iki gün içinde Genel Müdürlük bilgilendirilir.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BEŞİNCİ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Bitki Sağlık Sertifikaları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Bitki Sağlık Sertifikası ve Yeniden İhracat (Re-Export) Bitki Sağlık Sertifikası</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19</w:t>
      </w:r>
      <w:r w:rsidRPr="003046EB">
        <w:rPr>
          <w:rFonts w:ascii="Calibri" w:eastAsia="Times New Roman" w:hAnsi="Calibri" w:cs="Times New Roman"/>
          <w:color w:val="1C283D"/>
          <w:lang w:eastAsia="tr-TR"/>
        </w:rPr>
        <w:t> – (1) Bitki, bitkisel ürün ve diğer maddelerin ülkeye girişinde, menşei veya ihracatçı ülkenin resmî bitki koruma servisince Ek-7 veya Ek-8’de yer alan formlara göre veya bu formlardaki bilgileri kapsayan başka bir formatta ISPM-12 kurallarına uygun olarak Türkçe ve İngilizce dillerinden biriyle düzenlenmiş Bitki Sağlık Sertifikası veya Yeniden İhracat (Re-Export) Bitki Sağlık Sertifikası bitki, bitkisel ürün veya diğer maddelerin beraberinde bulunmalıdır. Diğer dillerde yazılmış Sertifikalara ise yeminli tercüman onaylı Türkçe tercümesi eklenir.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Bitki Sağlık Sertifikası veya Yeniden İhracat (Re-Export) Bitki Sağlık Sertifikası Türkiye’ye hitaben yazılır, ihracatçı ülkenin ilgili servisinin mührü, tarih ve yetkilinin adı, soyadı ile imzasını içerir.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Bitki, bitkisel ürün ve diğer maddelerin ithalinde Ek–4’te yer alan ve Bitki Sağlık Sertifikasında veya Yeniden İhracat (Re-Export) Bitki Sağlık Sertifikasında belirtilmesi istenen özel şartlar, Bitki Sağlık Sertifikasının veya Yeniden İhracat (Re-Export) Bitki Sağlık Sertifikasının ilgili bölümüne ek bildirim şeklinde açık olarak yazılır veya ilgili madde ve fıkralara atıfta bulunulur. Yeniden İhracat (Re-Export) Bitki Sağlık Sertifikasına üretim alanı ile ilgili bilgiler içeren ek bildirim yazılamaz.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Bitki Sağlık Sertifikası veya Yeniden İhracat (Re-Export) Bitki Sağlık Sertifikası üzerinde herhangi bir silinti veya kazıntı bulunamaz, yapılan değişiklik ve düzeltmeler ilgili resmî bitki koruma servisi tarafından onaylanır.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Bitki Sağlık Sertifikası veya Yeniden İhracat (Re-Export) Bitki Sağlık Sertifikası sevkiyat tarihinden en fazla on dört gün önce düzenlenir. Ancak kontrol tarihi ve düzenlenme tarihi ayrı ayrı belirtilen Sertifikalarda; ürünün kontrol tarihi ile ürünün sevk tarihi arasındaki süre en fazla on dört gündür. Sevk tarihinden sonra düzenlenen Bitki Sağlık Sertifikalarında ürünün kontrol tarihi belirtilir.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Bitki Sağlık Sertifikasının veya Yeniden İhracat (Re-Export) Bitki Sağlık Sertifikasının aslı olmadan getirilen bitki ve bitkisel ürünlerin ülkemize girişine izin verilmez. ISPM-12’ye göre düzenlenmiş ve Bakanlıkça uygun görülen ülkelerin elektronik Bitki Sağlık Sertifikaları ve Yeniden İhracat (Re-Export) Bitki Sağlık Sertifikaları da geçerli kabul edilir.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(7)</w:t>
      </w:r>
      <w:r w:rsidRPr="003046EB">
        <w:rPr>
          <w:rFonts w:ascii="Calibri" w:eastAsia="Times New Roman" w:hAnsi="Calibri" w:cs="Times New Roman"/>
          <w:b/>
          <w:bCs/>
          <w:color w:val="1C283D"/>
          <w:lang w:eastAsia="tr-TR"/>
        </w:rPr>
        <w:t>(Değişik:RG-4/5/2015-29345)</w:t>
      </w:r>
      <w:r w:rsidRPr="003046EB">
        <w:rPr>
          <w:rFonts w:ascii="Calibri" w:eastAsia="Times New Roman" w:hAnsi="Calibri" w:cs="Times New Roman"/>
          <w:b/>
          <w:bCs/>
          <w:color w:val="1C283D"/>
          <w:vertAlign w:val="superscript"/>
          <w:lang w:eastAsia="tr-TR"/>
        </w:rPr>
        <w:t>(4) </w:t>
      </w:r>
      <w:r w:rsidRPr="003046EB">
        <w:rPr>
          <w:rFonts w:ascii="Calibri" w:eastAsia="Times New Roman" w:hAnsi="Calibri" w:cs="Times New Roman"/>
          <w:color w:val="1C283D"/>
          <w:lang w:eastAsia="tr-TR"/>
        </w:rPr>
        <w:t>Girişi yapılmak istenen bitki ve bitkisel ürün, ihracatı yapan ülkede üretilmemiş ve üretim alanı veya yetiştirilme devreleri ile ilgili bilgilere ihtiyaç duyulan bitki ve bitkisel ürün ise, ürün beraberinde Yeniden İhracat (Re-Export) Bitki Sağlık Sertifikasının aslı ile menşei ülke tarafından düzenlenmiş Bitki Sağlık Sertifikasının aslı veya tasdikli bir sureti de bulunur. Üretim alanı veya yetiştirilme devreleri ile ilgili bilgilere ihtiyaç duyulmayan bitki ve bitkisel ürünler için, ihracatçı ülke tarafından menşei ülke belirtilerek Bitki Sağlık Sertifikası düzenlenebilir.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(8) Avrupa Birliği (AB) üyesi bir ülkede üretilerek başka bir AB üyesi ülkeden ülkemize ihraç edilen, üretim alanı veya yetiştirilme devreleri ile ilgili bilgilere ihtiyaç duyulan bitki ve bitkisel ürünler için, ihraç eden AB üyesi ülke tarafından menşei ülke belirtilerek, üretim yeri bilgilerini de içeren Bitki Sağlık Sertifikası düzenlenebilir.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(9) Bitki Sağlık Sertifikası taşıması gerekli bitki ve bitkisel ürünlerin listesi Ek-5’te belirtilmiştir.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(10) </w:t>
      </w:r>
      <w:r w:rsidRPr="003046EB">
        <w:rPr>
          <w:rFonts w:ascii="Calibri" w:eastAsia="Times New Roman" w:hAnsi="Calibri" w:cs="Times New Roman"/>
          <w:b/>
          <w:bCs/>
          <w:color w:val="1C283D"/>
          <w:lang w:eastAsia="tr-TR"/>
        </w:rPr>
        <w:t>(Değişik:RG-17/5/2012-28295)</w:t>
      </w:r>
      <w:r w:rsidRPr="003046EB">
        <w:rPr>
          <w:rFonts w:ascii="Calibri" w:eastAsia="Times New Roman" w:hAnsi="Calibri" w:cs="Times New Roman"/>
          <w:color w:val="1C283D"/>
          <w:lang w:eastAsia="tr-TR"/>
        </w:rPr>
        <w:t> İhraç edilecek bitki ve bitkisel ürünler için düzenlenecek Bitki Sağlık Sertifikaları, 17 nci madde hükümlerine göre düzenlenir.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Bitki Sağlık Sertifikasının aranmayacağı durumlar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20</w:t>
      </w:r>
      <w:r w:rsidRPr="003046EB">
        <w:rPr>
          <w:rFonts w:ascii="Calibri" w:eastAsia="Times New Roman" w:hAnsi="Calibri" w:cs="Times New Roman"/>
          <w:color w:val="1C283D"/>
          <w:lang w:eastAsia="tr-TR"/>
        </w:rPr>
        <w:t> – (1) Bitki Sağlık Sertifikasının aranmayacağı durumlar, aşağıda belirtilmiştir.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lastRenderedPageBreak/>
        <w:t>a) Yolcu beraberinde tüketim amacıyla getirilen ve üç kilogramı geçmeyecek miktardaki taze ve kuru meyve ve sebzeler,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b) Ticari amaç dışında gelen bir adedi aşmayacak çiçek buketleri ile çelenkler,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c) Yabancı memleketlerdeki gerçek ve tüzel kişiler tarafından resmî daire ve kurumlara veya hayır kurumlarına tüketim amacıyla bağış olarak gönderildiği Bakanlıkça kabul edilen bitki ve bitkisel ürünler,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için Bitki Sağlık Sertifikası aranmaz ve bunların giriş kapılarında bitki sağlığı kontrolleri yapılarak temiz olanların girişine izin verilir.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Genel Müdürlük zararlı organizmaların bulaşma ve yayılmasını önlemek amacıyla yolcu beraberinde gelen bitki, bitkisel ürün ve diğer maddeler için kısıtlama getirebilir.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Ülkemize giriş yapmak amacıyla eşya beraberinde gelen ISPM-15’e göre işaretlenmiş ahşap ambalaj malzemelerinde, Bitki Sağlık Sertifikası aranmaz.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w:t>
      </w:r>
      <w:r w:rsidRPr="003046EB">
        <w:rPr>
          <w:rFonts w:ascii="Calibri" w:eastAsia="Times New Roman" w:hAnsi="Calibri" w:cs="Times New Roman"/>
          <w:b/>
          <w:bCs/>
          <w:color w:val="1C283D"/>
          <w:lang w:eastAsia="tr-TR"/>
        </w:rPr>
        <w:t>(Ek:RG-4/5/2015-29345)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Serbest bölgelere eşya beraberinde gelen ve/veya gelerek biriken ISPM-15’e göre işaretlenmiş ahşap ambalaj malzemelerinin Türkiye Gümrük Bölgesine girişinde Bitki Sağlık Sertifikası aranmaz.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w:t>
      </w:r>
      <w:r w:rsidRPr="003046EB">
        <w:rPr>
          <w:rFonts w:ascii="Calibri" w:eastAsia="Times New Roman" w:hAnsi="Calibri" w:cs="Times New Roman"/>
          <w:b/>
          <w:bCs/>
          <w:color w:val="1C283D"/>
          <w:lang w:eastAsia="tr-TR"/>
        </w:rPr>
        <w:t>(Ek:RG-4/5/2015-29345)</w:t>
      </w:r>
      <w:r w:rsidRPr="003046EB">
        <w:rPr>
          <w:rFonts w:ascii="Calibri" w:eastAsia="Times New Roman" w:hAnsi="Calibri" w:cs="Times New Roman"/>
          <w:b/>
          <w:bCs/>
          <w:color w:val="1C283D"/>
          <w:vertAlign w:val="superscript"/>
          <w:lang w:eastAsia="tr-TR"/>
        </w:rPr>
        <w:t>(4)</w:t>
      </w:r>
      <w:r w:rsidRPr="003046EB">
        <w:rPr>
          <w:rFonts w:ascii="Calibri" w:eastAsia="Times New Roman" w:hAnsi="Calibri" w:cs="Times New Roman"/>
          <w:b/>
          <w:bCs/>
          <w:color w:val="1C283D"/>
          <w:lang w:eastAsia="tr-TR"/>
        </w:rPr>
        <w:t> </w:t>
      </w:r>
      <w:r w:rsidRPr="003046EB">
        <w:rPr>
          <w:rFonts w:ascii="Calibri" w:eastAsia="Times New Roman" w:hAnsi="Calibri" w:cs="Times New Roman"/>
          <w:color w:val="1C283D"/>
          <w:lang w:eastAsia="tr-TR"/>
        </w:rPr>
        <w:t>Gümrüğe terk edilen ve mülkiyeti kamuya geçirilen bitki, bitkisel ürün ve diğer maddelerin girişinde Bitki Sağlık Sertifikası aranmaz.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ALTINCI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Numune Alma ve Analiz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Numune alma ve analize gönderilmesi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21</w:t>
      </w:r>
      <w:r w:rsidRPr="003046EB">
        <w:rPr>
          <w:rFonts w:ascii="Calibri" w:eastAsia="Times New Roman" w:hAnsi="Calibri" w:cs="Times New Roman"/>
          <w:color w:val="1C283D"/>
          <w:lang w:eastAsia="tr-TR"/>
        </w:rPr>
        <w:t> – (1) İnspektör, resmî kontrollerde bitki, bitkisel ürün ve diğer maddelerin genel makroskopik kontrolünü yapar.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İnspektör bitki, bitkisel ürün ve diğer maddelerin resmî kontrolleri için gerekli olduğu durumlarda numune alır.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Numune, her parti, her lot ve her bitki grubu, gerektiğinde ise her çeşit için kendi aralarında ayrı ayrı olmak üzere; parti, lot ve bitki grubunu temsil edecek şekilde alınır.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Numune; zararlı organizmalardan, zararlı organizmalar ile bulaşık bitki ve bitkisel ürün kısımlarından, zararlı organizma bulunması muhtemel bitki ve bitkisel ürün kısımlarından veya ürün homojen dağılıma sahip ise tesadüfî örnekleme metoduna göre hazırlanan paçaldan yeterli miktarda örneği Genel Müdürlükçe belirlenen numune alma tutanağı ile alınır.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(5) Bitki, bitkisel ürün ve diğer maddelerin sahibi veya yetkilisi, görevli inspektöre gerekli miktarda numuneyi vermek zorundadır. Alınan numuneler için herhangi bir bedel ödenmez.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Bu Yönetmelik esaslarına uygun olarak alınan numuneler ambalajlanıp mühürlenerek, etiketlenir ve en seri şekilde laboratuvara analize gönderilir.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(7) Numune alma usul ve esasları Genel Müdürlük talimatı ile belirlenir ve Bakanlığın kurumsal internet sitesinde yayımlanır.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İtiraz ve itirazın değerlendirilmesi</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22</w:t>
      </w:r>
      <w:r w:rsidRPr="003046EB">
        <w:rPr>
          <w:rFonts w:ascii="Calibri" w:eastAsia="Times New Roman" w:hAnsi="Calibri" w:cs="Times New Roman"/>
          <w:color w:val="1C283D"/>
          <w:lang w:eastAsia="tr-TR"/>
        </w:rPr>
        <w:t> – (1) Bitki ve bitkisel ürün sahibi veya temsilcisi, bu Yönetmelik esaslarına göre alınan numunelerin analiz sonucuyla ilgili itirazını, sonucun kendisine bildirilmesinden itibaren yedi gün içerisinde, numuneyi alan Müdürlüğe yazılı olarak yapar. Analiz, itirazın yapıldığı Müdürlükte yapılmamış ise numuneyi alan Müdürlük itirazı analizin yapıldığı Müdürlüğe bildirir.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İtirazı değerlendirmek üzere, analizi yapan Müdürlük tarafından bir komisyon oluşturulur. Bu komisyon; Zirai Mücadele Merkez Araştırma Enstitüsü, Araştırma İstasyonu Müdürlükleri ile laboratuvarı olan Karantina Müdürlüklerinde görevli, yapılan analizle ilgili üç konu uzmanından oluşur. İtiraza konu analizi yapan uzman bu komisyonda yer alamaz.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(3) Komisyon, analizi yapan uzmandan bütün bilgi, belge, preparat ve fotoğrafları incelemek üzere alır. Komisyon gerekli gördüğü takdirde numuneyi alan inspektörün bilgisine başvurabilir.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(4) Komisyon, analiz yöntemi ve sonuçlarını inceler. İnceleme sonucunda analiz sürecinde bir eksiklik veya hata tespit edilmez ise sonuç kesindir ve itiraz edilemez.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xml:space="preserve">(5) Komisyonca yapılan inceleme sonucunda analiz sürecinde bir eksiklik veya hata tespit edilirse komisyonda görevli uzmanlar tarafından varsa mevcut numunelerden yoksa yeniden numune </w:t>
      </w:r>
      <w:r w:rsidRPr="003046EB">
        <w:rPr>
          <w:rFonts w:ascii="Calibri" w:eastAsia="Times New Roman" w:hAnsi="Calibri" w:cs="Times New Roman"/>
          <w:color w:val="1C283D"/>
          <w:lang w:eastAsia="tr-TR"/>
        </w:rPr>
        <w:lastRenderedPageBreak/>
        <w:t>alınarak komisyonca belirlenen laboratuvarda analiz tekrarlanır. Tekrarlanan analiz sonucu kesin olup itiraz edilemez.</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(6) İtirazla ilgili olarak analiz ücreti, komisyon üyelerinin harcırah, konaklama ve yol giderleri gibi masraflar itirazı yapan tarafından ödenir.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YEDİNCİ BÖLÜM</w:t>
      </w:r>
    </w:p>
    <w:p w:rsidR="003046EB" w:rsidRPr="003046EB" w:rsidRDefault="003046EB" w:rsidP="003046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Çeşitli ve Son Hükümler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İdari yaptırımlar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23</w:t>
      </w:r>
      <w:r w:rsidRPr="003046EB">
        <w:rPr>
          <w:rFonts w:ascii="Calibri" w:eastAsia="Times New Roman" w:hAnsi="Calibri" w:cs="Times New Roman"/>
          <w:color w:val="1C283D"/>
          <w:lang w:eastAsia="tr-TR"/>
        </w:rPr>
        <w:t> – (1) Bu Yönetmelik hükümlerine aykırı davrananlara 5996 sayılı Veteriner Hizmetleri, Bitki Sağlığı, Gıda ve Yem Kanununun 38 inci madde hükümleri uygulanır.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Yürürlükten kaldırılan yönetmelikler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24</w:t>
      </w:r>
      <w:r w:rsidRPr="003046EB">
        <w:rPr>
          <w:rFonts w:ascii="Calibri" w:eastAsia="Times New Roman" w:hAnsi="Calibri" w:cs="Times New Roman"/>
          <w:color w:val="1C283D"/>
          <w:lang w:eastAsia="tr-TR"/>
        </w:rPr>
        <w:t> – (1) 10/2/2009 tarihli ve 27137 sayılı Resmî Gazete’de yayımlanan Zirai Karantina Yönetmeliği yürürlükten kaldırılmıştır.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(2) 14/10/2004 tarihli ve 25613 sayılı Resmî Gazete’de yayımlanan Zirai Karantina Numune Alma ve Analiz Yönetmeliği yürürlükten kaldırılmıştır.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Geçiş hükmü</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GEÇİCİ MADDE 1</w:t>
      </w:r>
      <w:r w:rsidRPr="003046EB">
        <w:rPr>
          <w:rFonts w:ascii="Calibri" w:eastAsia="Times New Roman" w:hAnsi="Calibri" w:cs="Times New Roman"/>
          <w:color w:val="1C283D"/>
          <w:lang w:eastAsia="tr-TR"/>
        </w:rPr>
        <w:t> – (1) 15/3/2012 tarihinden önce düzenlenen Bitki Sağlık Sertifikaları ve Yeniden İhracat (Re-Export) Bitki Sağlık Sertifikaları için yürürlükten kaldırılan Zirai Karantina Yönetmeliği hükümlerinin uygulanmasına devam olunur.</w:t>
      </w:r>
    </w:p>
    <w:p w:rsidR="003046EB" w:rsidRPr="003046EB" w:rsidRDefault="003046EB" w:rsidP="003046EB">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EXPO 2016 Antalya fuarına ilişkin hüküm</w:t>
      </w:r>
    </w:p>
    <w:p w:rsidR="003046EB" w:rsidRPr="003046EB" w:rsidRDefault="003046EB" w:rsidP="003046EB">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GEÇİCİ MADDE 2 –(Ek:RG-4/5/2015-29345)</w:t>
      </w:r>
      <w:r w:rsidRPr="003046EB">
        <w:rPr>
          <w:rFonts w:ascii="Calibri" w:eastAsia="Times New Roman" w:hAnsi="Calibri" w:cs="Times New Roman"/>
          <w:b/>
          <w:bCs/>
          <w:color w:val="1C283D"/>
          <w:vertAlign w:val="superscript"/>
          <w:lang w:eastAsia="tr-TR"/>
        </w:rPr>
        <w:t>(4)</w:t>
      </w:r>
    </w:p>
    <w:p w:rsidR="003046EB" w:rsidRPr="003046EB" w:rsidRDefault="003046EB" w:rsidP="003046EB">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(1) EXPO 2016 Antalya fuarına katılımcı ülkelerin sergilemek amacıyla getirecekleri bu Yönetmeliğin ek-3 listesinde yer alan Palmiye türlerinin geçici depolama ve yedd-i emin alanında resmi kontrol amacıyla altı ay süre ile takibi yapıldıktan sonra temiz bulunanların yurda girişine izin verilebilir.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Yürürlük</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25</w:t>
      </w:r>
      <w:r w:rsidRPr="003046EB">
        <w:rPr>
          <w:rFonts w:ascii="Calibri" w:eastAsia="Times New Roman" w:hAnsi="Calibri" w:cs="Times New Roman"/>
          <w:color w:val="1C283D"/>
          <w:lang w:eastAsia="tr-TR"/>
        </w:rPr>
        <w:t> – (1) Bu Yönetmelik 15/3/2012 tarihinde yürürlüğe girer.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Yürütme</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b/>
          <w:bCs/>
          <w:color w:val="1C283D"/>
          <w:lang w:eastAsia="tr-TR"/>
        </w:rPr>
        <w:t>MADDE 26</w:t>
      </w:r>
      <w:r w:rsidRPr="003046EB">
        <w:rPr>
          <w:rFonts w:ascii="Calibri" w:eastAsia="Times New Roman" w:hAnsi="Calibri" w:cs="Times New Roman"/>
          <w:color w:val="1C283D"/>
          <w:lang w:eastAsia="tr-TR"/>
        </w:rPr>
        <w:t> – (1) Bu Yönetmelik hükümlerini Gıda, Tarım ve Hayvancılık Bakanı yürütür.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i/>
          <w:iCs/>
          <w:color w:val="1C283D"/>
          <w:lang w:eastAsia="tr-TR"/>
        </w:rPr>
        <w:t>---------------------------</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i/>
          <w:iCs/>
          <w:color w:val="1C283D"/>
          <w:vertAlign w:val="superscript"/>
          <w:lang w:eastAsia="tr-TR"/>
        </w:rPr>
        <w:t>(1)</w:t>
      </w:r>
      <w:r w:rsidRPr="003046EB">
        <w:rPr>
          <w:rFonts w:ascii="Calibri" w:eastAsia="Times New Roman" w:hAnsi="Calibri" w:cs="Times New Roman"/>
          <w:i/>
          <w:iCs/>
          <w:color w:val="1C283D"/>
          <w:lang w:eastAsia="tr-TR"/>
        </w:rPr>
        <w:t> Bu maddenin birinci fıkrası 5/1/2014 tarihinde yürürlüğe girer.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i/>
          <w:iCs/>
          <w:color w:val="1C283D"/>
          <w:vertAlign w:val="superscript"/>
          <w:lang w:eastAsia="tr-TR"/>
        </w:rPr>
        <w:t>(2)</w:t>
      </w:r>
      <w:r w:rsidRPr="003046EB">
        <w:rPr>
          <w:rFonts w:ascii="Calibri" w:eastAsia="Times New Roman" w:hAnsi="Calibri" w:cs="Times New Roman"/>
          <w:i/>
          <w:iCs/>
          <w:color w:val="1C283D"/>
          <w:lang w:eastAsia="tr-TR"/>
        </w:rPr>
        <w:t> Bu maddenin birinci fıkrasının (a) ve (b) bentleri 1/1/2015 tarihinde yürürlüğe girer.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i/>
          <w:iCs/>
          <w:color w:val="1C283D"/>
          <w:vertAlign w:val="superscript"/>
          <w:lang w:eastAsia="tr-TR"/>
        </w:rPr>
        <w:t>(3)</w:t>
      </w:r>
      <w:r w:rsidRPr="003046EB">
        <w:rPr>
          <w:rFonts w:ascii="Calibri" w:eastAsia="Times New Roman" w:hAnsi="Calibri" w:cs="Times New Roman"/>
          <w:i/>
          <w:iCs/>
          <w:color w:val="1C283D"/>
          <w:lang w:eastAsia="tr-TR"/>
        </w:rPr>
        <w:t> Bu değişiklik 1/1/2015 tarihinde yürürlüğe girer.</w:t>
      </w:r>
    </w:p>
    <w:p w:rsidR="003046EB" w:rsidRPr="003046EB" w:rsidRDefault="003046EB" w:rsidP="003046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vertAlign w:val="superscript"/>
          <w:lang w:eastAsia="tr-TR"/>
        </w:rPr>
        <w:t>(4)</w:t>
      </w:r>
      <w:r w:rsidRPr="003046EB">
        <w:rPr>
          <w:rFonts w:ascii="Calibri" w:eastAsia="Times New Roman" w:hAnsi="Calibri" w:cs="Times New Roman"/>
          <w:color w:val="1C283D"/>
          <w:lang w:eastAsia="tr-TR"/>
        </w:rPr>
        <w:t> Bu değişiklik yayımı tarihinden üç ay sonra yürürlüğe girer.</w:t>
      </w:r>
    </w:p>
    <w:p w:rsidR="003046EB" w:rsidRPr="003046EB" w:rsidRDefault="003046EB" w:rsidP="003046E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3046EB">
        <w:rPr>
          <w:rFonts w:ascii="Times New Roman" w:eastAsia="Times New Roman" w:hAnsi="Times New Roman" w:cs="Times New Roman"/>
          <w:color w:val="1C283D"/>
          <w:sz w:val="24"/>
          <w:szCs w:val="24"/>
          <w:lang w:eastAsia="tr-TR"/>
        </w:rPr>
        <w:t> </w:t>
      </w:r>
    </w:p>
    <w:p w:rsidR="003046EB" w:rsidRPr="003046EB" w:rsidRDefault="003046EB" w:rsidP="003046E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3046EB" w:rsidRPr="003046EB" w:rsidRDefault="003046EB" w:rsidP="003046E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tbl>
      <w:tblPr>
        <w:tblW w:w="0" w:type="auto"/>
        <w:jc w:val="center"/>
        <w:tblCellMar>
          <w:left w:w="0" w:type="dxa"/>
          <w:right w:w="0" w:type="dxa"/>
        </w:tblCellMar>
        <w:tblLook w:val="04A0"/>
      </w:tblPr>
      <w:tblGrid>
        <w:gridCol w:w="683"/>
        <w:gridCol w:w="3600"/>
        <w:gridCol w:w="3600"/>
      </w:tblGrid>
      <w:tr w:rsidR="003046EB" w:rsidRPr="003046EB" w:rsidTr="003046EB">
        <w:trPr>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Yönetmeliğin Yayımlandığı Resmî Gazete’nin</w:t>
            </w:r>
          </w:p>
        </w:tc>
      </w:tr>
      <w:tr w:rsidR="003046EB" w:rsidRPr="003046EB" w:rsidTr="003046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46EB" w:rsidRPr="003046EB" w:rsidRDefault="003046EB" w:rsidP="003046E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Sayısı</w:t>
            </w:r>
          </w:p>
        </w:tc>
      </w:tr>
      <w:tr w:rsidR="003046EB" w:rsidRPr="003046EB" w:rsidTr="003046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46EB" w:rsidRPr="003046EB" w:rsidRDefault="003046EB" w:rsidP="003046E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3/12/2011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28131</w:t>
            </w:r>
          </w:p>
        </w:tc>
      </w:tr>
      <w:tr w:rsidR="003046EB" w:rsidRPr="003046EB" w:rsidTr="003046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46EB" w:rsidRPr="003046EB" w:rsidRDefault="003046EB" w:rsidP="003046EB">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Yönetmelikte Değişiklik Yapan Yönetmeliklerin Yayımlandığı Resmî Gazetelerin</w:t>
            </w:r>
          </w:p>
        </w:tc>
      </w:tr>
      <w:tr w:rsidR="003046EB" w:rsidRPr="003046EB" w:rsidTr="003046E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46EB" w:rsidRPr="003046EB" w:rsidRDefault="003046EB" w:rsidP="003046E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b/>
                <w:bCs/>
                <w:lang w:eastAsia="tr-TR"/>
              </w:rPr>
              <w:t>Sayısı</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17/12/2011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28145</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17/5/2012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28295</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9/8/2012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28379</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lastRenderedPageBreak/>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14/12/2012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28497</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16/1/2013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28530</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29/12/2013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28866</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4/5/2015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29345</w:t>
            </w:r>
          </w:p>
        </w:tc>
      </w:tr>
      <w:tr w:rsidR="003046EB" w:rsidRPr="003046EB" w:rsidTr="003046EB">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46EB" w:rsidRPr="003046EB" w:rsidRDefault="003046EB" w:rsidP="003046EB">
            <w:pPr>
              <w:spacing w:after="0" w:line="240" w:lineRule="atLeast"/>
              <w:jc w:val="both"/>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17/1/2016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46EB" w:rsidRPr="003046EB" w:rsidRDefault="003046EB" w:rsidP="003046EB">
            <w:pPr>
              <w:spacing w:after="0" w:line="240" w:lineRule="atLeast"/>
              <w:jc w:val="center"/>
              <w:rPr>
                <w:rFonts w:ascii="Times New Roman" w:eastAsia="Times New Roman" w:hAnsi="Times New Roman" w:cs="Times New Roman"/>
                <w:sz w:val="24"/>
                <w:szCs w:val="24"/>
                <w:lang w:eastAsia="tr-TR"/>
              </w:rPr>
            </w:pPr>
            <w:r w:rsidRPr="003046EB">
              <w:rPr>
                <w:rFonts w:ascii="Calibri" w:eastAsia="Times New Roman" w:hAnsi="Calibri" w:cs="Times New Roman"/>
                <w:lang w:eastAsia="tr-TR"/>
              </w:rPr>
              <w:t>29596</w:t>
            </w:r>
          </w:p>
        </w:tc>
      </w:tr>
    </w:tbl>
    <w:p w:rsidR="003046EB" w:rsidRPr="003046EB" w:rsidRDefault="003046EB" w:rsidP="003046E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3046EB">
        <w:rPr>
          <w:rFonts w:ascii="Calibri" w:eastAsia="Times New Roman" w:hAnsi="Calibri" w:cs="Times New Roman"/>
          <w:color w:val="1C283D"/>
          <w:lang w:eastAsia="tr-TR"/>
        </w:rPr>
        <w:t> </w:t>
      </w:r>
    </w:p>
    <w:p w:rsidR="00071FE9" w:rsidRDefault="00071FE9"/>
    <w:sectPr w:rsidR="00071FE9" w:rsidSect="00071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046EB"/>
    <w:rsid w:val="00071FE9"/>
    <w:rsid w:val="003046EB"/>
    <w:rsid w:val="006B315E"/>
    <w:rsid w:val="00800478"/>
    <w:rsid w:val="008F43CA"/>
    <w:rsid w:val="00954B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46EB"/>
  </w:style>
</w:styles>
</file>

<file path=word/webSettings.xml><?xml version="1.0" encoding="utf-8"?>
<w:webSettings xmlns:r="http://schemas.openxmlformats.org/officeDocument/2006/relationships" xmlns:w="http://schemas.openxmlformats.org/wordprocessingml/2006/main">
  <w:divs>
    <w:div w:id="2621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6357</Words>
  <Characters>36237</Characters>
  <Application>Microsoft Office Word</Application>
  <DocSecurity>0</DocSecurity>
  <Lines>301</Lines>
  <Paragraphs>85</Paragraphs>
  <ScaleCrop>false</ScaleCrop>
  <Company>Silentall.Com Team</Company>
  <LinksUpToDate>false</LinksUpToDate>
  <CharactersWithSpaces>42509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2017-02-27T12:10:00Z</dcterms:created>
  <dcterms:modified xsi:type="dcterms:W3CDTF">2017-02-27T12:10:00Z</dcterms:modified>
</cp:coreProperties>
</file>